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FF03" w14:textId="74628614" w:rsidR="009117B8" w:rsidRDefault="009117B8" w:rsidP="009117B8">
      <w:r>
        <w:t>Biblioteka1 – Nowa fasada Biblioteki Głównej po remoncie, fot. H. Maszczyk</w:t>
      </w:r>
    </w:p>
    <w:p w14:paraId="6503C984" w14:textId="77777777" w:rsidR="009117B8" w:rsidRDefault="009117B8" w:rsidP="009117B8">
      <w:r>
        <w:t>Biblioteka2 – Nasi studenci pierwszego roku w kolejce po karty biblioteczne, fot. M. Gorczyca</w:t>
      </w:r>
    </w:p>
    <w:p w14:paraId="27416A5A" w14:textId="77777777" w:rsidR="009117B8" w:rsidRDefault="009117B8" w:rsidP="009117B8">
      <w:r>
        <w:t xml:space="preserve">Biblioteka3 – Otwarcie działu beletrystyki dla pracowników i studentów AGH w Bibliotece Głównej, fot. U. </w:t>
      </w:r>
      <w:proofErr w:type="spellStart"/>
      <w:r>
        <w:t>Gronau</w:t>
      </w:r>
      <w:proofErr w:type="spellEnd"/>
      <w:r>
        <w:t xml:space="preserve"> </w:t>
      </w:r>
    </w:p>
    <w:p w14:paraId="63D64A5D" w14:textId="6285A8AF" w:rsidR="005C1C90" w:rsidRDefault="00B95941">
      <w:r>
        <w:t xml:space="preserve">Biblioteka4 – </w:t>
      </w:r>
      <w:r w:rsidR="00A3746E">
        <w:t>S</w:t>
      </w:r>
      <w:r>
        <w:t>tudenci AGH piszą test z wiadomości o historii BG AGH, fot. D. Mikołajczyk</w:t>
      </w:r>
    </w:p>
    <w:sectPr w:rsidR="005C1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3CE"/>
    <w:rsid w:val="00107BDE"/>
    <w:rsid w:val="009117B8"/>
    <w:rsid w:val="00A3746E"/>
    <w:rsid w:val="00B95941"/>
    <w:rsid w:val="00E673CE"/>
    <w:rsid w:val="00F4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E180"/>
  <w15:chartTrackingRefBased/>
  <w15:docId w15:val="{CEE9B11C-ADD1-4E6F-8EB2-ABE52F31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319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Jacek Łucki</cp:lastModifiedBy>
  <cp:revision>4</cp:revision>
  <dcterms:created xsi:type="dcterms:W3CDTF">2022-09-22T07:50:00Z</dcterms:created>
  <dcterms:modified xsi:type="dcterms:W3CDTF">2022-09-22T08:23:00Z</dcterms:modified>
</cp:coreProperties>
</file>